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FCE9" w14:textId="400F578E" w:rsidR="00E973BC" w:rsidRPr="00EA5669" w:rsidRDefault="00E0461A" w:rsidP="00EA5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5669">
        <w:rPr>
          <w:rFonts w:ascii="Arial" w:hAnsi="Arial" w:cs="Arial"/>
          <w:sz w:val="22"/>
          <w:szCs w:val="22"/>
        </w:rPr>
        <w:t xml:space="preserve">The </w:t>
      </w:r>
      <w:r w:rsidR="00DE3254" w:rsidRPr="00EA5669">
        <w:rPr>
          <w:rFonts w:ascii="Arial" w:hAnsi="Arial" w:cs="Arial"/>
          <w:i/>
          <w:iCs/>
          <w:sz w:val="22"/>
          <w:szCs w:val="22"/>
        </w:rPr>
        <w:t xml:space="preserve">Prevent. Support. Believe. Queensland’s Framework to address Sexual Violence - </w:t>
      </w:r>
      <w:r w:rsidRPr="00EA5669">
        <w:rPr>
          <w:rFonts w:ascii="Arial" w:hAnsi="Arial" w:cs="Arial"/>
          <w:i/>
          <w:iCs/>
          <w:sz w:val="22"/>
          <w:szCs w:val="22"/>
        </w:rPr>
        <w:t>Action Plan 2021-2022</w:t>
      </w:r>
      <w:r w:rsidR="009E238B" w:rsidRPr="00EA5669">
        <w:rPr>
          <w:rFonts w:ascii="Arial" w:hAnsi="Arial" w:cs="Arial"/>
          <w:sz w:val="22"/>
          <w:szCs w:val="22"/>
        </w:rPr>
        <w:t xml:space="preserve"> (the Action Plan)</w:t>
      </w:r>
      <w:r w:rsidRPr="00EA5669">
        <w:rPr>
          <w:rFonts w:ascii="Arial" w:hAnsi="Arial" w:cs="Arial"/>
          <w:sz w:val="22"/>
          <w:szCs w:val="22"/>
        </w:rPr>
        <w:t xml:space="preserve"> is the first action plan to be developed to support implementation of </w:t>
      </w:r>
      <w:r w:rsidRPr="00EA5669">
        <w:rPr>
          <w:rFonts w:ascii="Arial" w:hAnsi="Arial" w:cs="Arial"/>
          <w:i/>
          <w:iCs/>
          <w:sz w:val="22"/>
          <w:szCs w:val="22"/>
        </w:rPr>
        <w:t>Prevent. Support Believe. Queensland’s Framework to address Sexual Violence</w:t>
      </w:r>
      <w:r w:rsidR="009E238B" w:rsidRPr="00EA5669">
        <w:rPr>
          <w:rFonts w:ascii="Arial" w:hAnsi="Arial" w:cs="Arial"/>
          <w:sz w:val="22"/>
          <w:szCs w:val="22"/>
        </w:rPr>
        <w:t xml:space="preserve"> (the Framework). </w:t>
      </w:r>
    </w:p>
    <w:p w14:paraId="3BC1E38F" w14:textId="4CA1A41A" w:rsidR="00E0461A" w:rsidRPr="00EA5669" w:rsidRDefault="00C03A6C" w:rsidP="00EA5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5669">
        <w:rPr>
          <w:rFonts w:ascii="Arial" w:hAnsi="Arial" w:cs="Arial"/>
          <w:sz w:val="22"/>
          <w:szCs w:val="22"/>
        </w:rPr>
        <w:t xml:space="preserve">Significant work to address sexual violence has been undertaken in recent years, including in the time since the </w:t>
      </w:r>
      <w:r w:rsidR="009E238B" w:rsidRPr="00EA5669">
        <w:rPr>
          <w:rFonts w:ascii="Arial" w:hAnsi="Arial" w:cs="Arial"/>
          <w:sz w:val="22"/>
          <w:szCs w:val="22"/>
        </w:rPr>
        <w:t xml:space="preserve">release of the Framework, </w:t>
      </w:r>
      <w:r w:rsidR="00105898" w:rsidRPr="00EA5669">
        <w:rPr>
          <w:rFonts w:ascii="Arial" w:hAnsi="Arial" w:cs="Arial"/>
          <w:sz w:val="22"/>
          <w:szCs w:val="22"/>
        </w:rPr>
        <w:t>despite the impacts of COVID-19 on reform and service delivery.</w:t>
      </w:r>
    </w:p>
    <w:p w14:paraId="5E06AE96" w14:textId="4F6B3E5A" w:rsidR="00984752" w:rsidRPr="00EA5669" w:rsidRDefault="004C26A9" w:rsidP="00EA5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5669">
        <w:rPr>
          <w:rFonts w:ascii="Arial" w:hAnsi="Arial" w:cs="Arial"/>
          <w:sz w:val="22"/>
          <w:szCs w:val="22"/>
        </w:rPr>
        <w:t>To achieve the Framework’s vision, the Government committed to developing a series of whole-of-government action plans aligned to the priorities and strategies set out in the Framework</w:t>
      </w:r>
      <w:r w:rsidR="001D157F" w:rsidRPr="00EA5669">
        <w:rPr>
          <w:rFonts w:ascii="Arial" w:hAnsi="Arial" w:cs="Arial"/>
          <w:sz w:val="22"/>
          <w:szCs w:val="22"/>
        </w:rPr>
        <w:t xml:space="preserve"> including </w:t>
      </w:r>
      <w:r w:rsidR="00984752" w:rsidRPr="00EA5669">
        <w:rPr>
          <w:rFonts w:ascii="Arial" w:hAnsi="Arial" w:cs="Arial"/>
          <w:sz w:val="22"/>
          <w:szCs w:val="22"/>
        </w:rPr>
        <w:t xml:space="preserve">initiatives such as the Women’s Safety and Justice Taskforce’s examination of women’s experience in the criminal justice system. </w:t>
      </w:r>
    </w:p>
    <w:p w14:paraId="47C76A6A" w14:textId="4BFA9E6F" w:rsidR="00E973BC" w:rsidRPr="00EA5669" w:rsidRDefault="008E6054" w:rsidP="00EA5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5669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E0461A" w:rsidRPr="00EA5669">
        <w:rPr>
          <w:rFonts w:ascii="Arial" w:hAnsi="Arial" w:cs="Arial"/>
          <w:sz w:val="22"/>
          <w:szCs w:val="22"/>
          <w:u w:val="single"/>
        </w:rPr>
        <w:t>approved</w:t>
      </w:r>
      <w:r w:rsidRPr="00EA5669">
        <w:rPr>
          <w:rFonts w:ascii="Arial" w:hAnsi="Arial" w:cs="Arial"/>
          <w:sz w:val="22"/>
          <w:szCs w:val="22"/>
        </w:rPr>
        <w:t xml:space="preserve"> </w:t>
      </w:r>
      <w:r w:rsidR="00E0461A" w:rsidRPr="00EA5669">
        <w:rPr>
          <w:rFonts w:ascii="Arial" w:hAnsi="Arial" w:cs="Arial"/>
          <w:sz w:val="22"/>
          <w:szCs w:val="22"/>
        </w:rPr>
        <w:t xml:space="preserve">the </w:t>
      </w:r>
      <w:r w:rsidR="006674BE" w:rsidRPr="00EA5669">
        <w:rPr>
          <w:rFonts w:ascii="Arial" w:hAnsi="Arial" w:cs="Arial"/>
          <w:i/>
          <w:iCs/>
          <w:sz w:val="22"/>
          <w:szCs w:val="22"/>
        </w:rPr>
        <w:t xml:space="preserve">Prevent. Support. Believe. Queensland’s Framework to address Sexual Violence - Action Plan 2021-2022 </w:t>
      </w:r>
      <w:r w:rsidR="001F4A8F" w:rsidRPr="00EA5669">
        <w:rPr>
          <w:rFonts w:ascii="Arial" w:hAnsi="Arial" w:cs="Arial"/>
          <w:sz w:val="22"/>
          <w:szCs w:val="22"/>
        </w:rPr>
        <w:t xml:space="preserve">(Action Plan) and its </w:t>
      </w:r>
      <w:r w:rsidR="00E0461A" w:rsidRPr="00EA5669">
        <w:rPr>
          <w:rFonts w:ascii="Arial" w:hAnsi="Arial" w:cs="Arial"/>
          <w:sz w:val="22"/>
          <w:szCs w:val="22"/>
        </w:rPr>
        <w:t>public release</w:t>
      </w:r>
      <w:r w:rsidRPr="00EA5669">
        <w:rPr>
          <w:rFonts w:ascii="Arial" w:hAnsi="Arial" w:cs="Arial"/>
          <w:sz w:val="22"/>
          <w:szCs w:val="22"/>
        </w:rPr>
        <w:t>.</w:t>
      </w:r>
    </w:p>
    <w:p w14:paraId="647FFFE8" w14:textId="77777777" w:rsidR="00E973BC" w:rsidRPr="00EA5669" w:rsidRDefault="00E973BC" w:rsidP="00EA566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A566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D26C91A" w14:textId="4CDE945E" w:rsidR="000E0DB5" w:rsidRPr="00EA5669" w:rsidRDefault="0071636F" w:rsidP="00EA566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E3254" w:rsidRPr="00380177">
          <w:rPr>
            <w:rStyle w:val="Hyperlink"/>
            <w:rFonts w:ascii="Arial" w:hAnsi="Arial" w:cs="Arial"/>
            <w:i/>
            <w:iCs/>
            <w:sz w:val="22"/>
            <w:szCs w:val="22"/>
          </w:rPr>
          <w:t>Prevent. Support Believe. Queensland’s Framework to address Sexual Violence -</w:t>
        </w:r>
        <w:r w:rsidR="00DE3254" w:rsidRPr="0038017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0E0DB5" w:rsidRPr="00380177">
          <w:rPr>
            <w:rStyle w:val="Hyperlink"/>
            <w:rFonts w:ascii="Arial" w:hAnsi="Arial" w:cs="Arial"/>
            <w:i/>
            <w:iCs/>
            <w:sz w:val="22"/>
            <w:szCs w:val="22"/>
          </w:rPr>
          <w:t>Action Plan</w:t>
        </w:r>
        <w:r w:rsidR="00C03A6C" w:rsidRPr="00380177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 2021-2022</w:t>
        </w:r>
        <w:r w:rsidR="00C03A6C" w:rsidRPr="00380177">
          <w:rPr>
            <w:rStyle w:val="Hyperlink"/>
            <w:rFonts w:ascii="Arial" w:hAnsi="Arial" w:cs="Arial"/>
            <w:sz w:val="22"/>
            <w:szCs w:val="22"/>
          </w:rPr>
          <w:t>.</w:t>
        </w:r>
      </w:hyperlink>
      <w:r w:rsidR="00C03A6C" w:rsidRPr="00EA5669">
        <w:rPr>
          <w:rFonts w:ascii="Arial" w:hAnsi="Arial" w:cs="Arial"/>
          <w:sz w:val="22"/>
          <w:szCs w:val="22"/>
        </w:rPr>
        <w:t xml:space="preserve"> </w:t>
      </w:r>
    </w:p>
    <w:p w14:paraId="1CE98634" w14:textId="04378CC9" w:rsidR="00E973BC" w:rsidRPr="00EA5669" w:rsidRDefault="0071636F" w:rsidP="00EA566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03A6C" w:rsidRPr="00380177">
          <w:rPr>
            <w:rStyle w:val="Hyperlink"/>
            <w:rFonts w:ascii="Arial" w:hAnsi="Arial" w:cs="Arial"/>
            <w:i/>
            <w:iCs/>
            <w:sz w:val="22"/>
            <w:szCs w:val="22"/>
          </w:rPr>
          <w:t>Prevent. Support Believe. Queensland’s Framework to address Sexual Violence</w:t>
        </w:r>
      </w:hyperlink>
      <w:r w:rsidR="00C03A6C" w:rsidRPr="00EA5669">
        <w:rPr>
          <w:rFonts w:ascii="Arial" w:hAnsi="Arial" w:cs="Arial"/>
          <w:i/>
          <w:iCs/>
          <w:sz w:val="22"/>
          <w:szCs w:val="22"/>
        </w:rPr>
        <w:t>.</w:t>
      </w:r>
      <w:r w:rsidR="00C03A6C" w:rsidRPr="00EA5669">
        <w:rPr>
          <w:rFonts w:ascii="Arial" w:hAnsi="Arial" w:cs="Arial"/>
          <w:sz w:val="22"/>
          <w:szCs w:val="22"/>
        </w:rPr>
        <w:t xml:space="preserve"> </w:t>
      </w:r>
    </w:p>
    <w:sectPr w:rsidR="00E973BC" w:rsidRPr="00EA5669" w:rsidSect="00996784">
      <w:headerReference w:type="even" r:id="rId12"/>
      <w:head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E475" w14:textId="77777777" w:rsidR="00CA0215" w:rsidRDefault="00CA0215" w:rsidP="00D6589B">
      <w:r>
        <w:separator/>
      </w:r>
    </w:p>
  </w:endnote>
  <w:endnote w:type="continuationSeparator" w:id="0">
    <w:p w14:paraId="3AEE9DC7" w14:textId="77777777" w:rsidR="00CA0215" w:rsidRDefault="00CA021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0497" w14:textId="77777777" w:rsidR="00CA0215" w:rsidRDefault="00CA0215" w:rsidP="00D6589B">
      <w:r>
        <w:separator/>
      </w:r>
    </w:p>
  </w:footnote>
  <w:footnote w:type="continuationSeparator" w:id="0">
    <w:p w14:paraId="7665BC7B" w14:textId="77777777" w:rsidR="00CA0215" w:rsidRDefault="00CA021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B6F6" w14:textId="38A35016" w:rsidR="00BE3143" w:rsidRDefault="0071636F">
    <w:pPr>
      <w:pStyle w:val="Header"/>
    </w:pPr>
    <w:r>
      <w:rPr>
        <w:noProof/>
      </w:rPr>
      <w:pict w14:anchorId="1696F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08704" o:spid="_x0000_s1026" type="#_x0000_t136" style="position:absolute;margin-left:0;margin-top:0;width:592.3pt;height:4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CABINET-IN-CONFID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A935" w14:textId="77777777" w:rsidR="002144C3" w:rsidRPr="00937A4A" w:rsidRDefault="002144C3" w:rsidP="002144C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3D934E3" w14:textId="77777777" w:rsidR="002144C3" w:rsidRPr="00937A4A" w:rsidRDefault="002144C3" w:rsidP="002144C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ECED21C" w14:textId="448FCA11" w:rsidR="002144C3" w:rsidRPr="00937A4A" w:rsidRDefault="002144C3" w:rsidP="002144C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2021</w:t>
    </w:r>
  </w:p>
  <w:p w14:paraId="0F5F80E0" w14:textId="3AFF5B4A" w:rsidR="002144C3" w:rsidRDefault="002144C3" w:rsidP="002144C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Sexual Violence Prevention Action Plan 2021-2022</w:t>
    </w:r>
  </w:p>
  <w:p w14:paraId="5DDFB8DC" w14:textId="2EE01C92" w:rsidR="002144C3" w:rsidRDefault="00996784" w:rsidP="002144C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6AC3C58F" w14:textId="77777777" w:rsidR="002144C3" w:rsidRDefault="002144C3" w:rsidP="002144C3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DA34" w14:textId="317C14C5" w:rsidR="00BE3143" w:rsidRDefault="0071636F">
    <w:pPr>
      <w:pStyle w:val="Header"/>
    </w:pPr>
    <w:r>
      <w:rPr>
        <w:noProof/>
      </w:rPr>
      <w:pict w14:anchorId="16D982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08703" o:spid="_x0000_s1025" type="#_x0000_t136" style="position:absolute;margin-left:0;margin-top:0;width:592.3pt;height:4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CABINET-IN-CONFID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63BB3"/>
    <w:multiLevelType w:val="hybridMultilevel"/>
    <w:tmpl w:val="0EFE8C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683860">
    <w:abstractNumId w:val="2"/>
  </w:num>
  <w:num w:numId="2" w16cid:durableId="534853269">
    <w:abstractNumId w:val="1"/>
  </w:num>
  <w:num w:numId="3" w16cid:durableId="9883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2F"/>
    <w:rsid w:val="00031734"/>
    <w:rsid w:val="000430DD"/>
    <w:rsid w:val="0005600D"/>
    <w:rsid w:val="00080F8F"/>
    <w:rsid w:val="0008575A"/>
    <w:rsid w:val="000C0EB8"/>
    <w:rsid w:val="000C6F2E"/>
    <w:rsid w:val="000E0DB5"/>
    <w:rsid w:val="00102858"/>
    <w:rsid w:val="00105898"/>
    <w:rsid w:val="001110D9"/>
    <w:rsid w:val="001171B4"/>
    <w:rsid w:val="001318FA"/>
    <w:rsid w:val="00140936"/>
    <w:rsid w:val="00174117"/>
    <w:rsid w:val="001D157F"/>
    <w:rsid w:val="001E209B"/>
    <w:rsid w:val="001E7127"/>
    <w:rsid w:val="001F4A8F"/>
    <w:rsid w:val="0021344B"/>
    <w:rsid w:val="002144C3"/>
    <w:rsid w:val="00236326"/>
    <w:rsid w:val="00242A75"/>
    <w:rsid w:val="002D649F"/>
    <w:rsid w:val="002D6C88"/>
    <w:rsid w:val="003562D1"/>
    <w:rsid w:val="00380177"/>
    <w:rsid w:val="003A13A1"/>
    <w:rsid w:val="003A68D1"/>
    <w:rsid w:val="003B5871"/>
    <w:rsid w:val="003C3959"/>
    <w:rsid w:val="003C7AFF"/>
    <w:rsid w:val="00420E2F"/>
    <w:rsid w:val="00456FBF"/>
    <w:rsid w:val="004B6282"/>
    <w:rsid w:val="004C26A9"/>
    <w:rsid w:val="004E3AE1"/>
    <w:rsid w:val="00501C66"/>
    <w:rsid w:val="0050474C"/>
    <w:rsid w:val="00517A03"/>
    <w:rsid w:val="00550873"/>
    <w:rsid w:val="00553EB3"/>
    <w:rsid w:val="00631C80"/>
    <w:rsid w:val="00654B0A"/>
    <w:rsid w:val="006674BE"/>
    <w:rsid w:val="006A0BD2"/>
    <w:rsid w:val="0071636F"/>
    <w:rsid w:val="00732E22"/>
    <w:rsid w:val="00757B12"/>
    <w:rsid w:val="007A666B"/>
    <w:rsid w:val="007B7DBB"/>
    <w:rsid w:val="007D2E74"/>
    <w:rsid w:val="00821E64"/>
    <w:rsid w:val="00827C4B"/>
    <w:rsid w:val="00835C93"/>
    <w:rsid w:val="008A4523"/>
    <w:rsid w:val="008E3AB9"/>
    <w:rsid w:val="008E6054"/>
    <w:rsid w:val="008F44CD"/>
    <w:rsid w:val="00935944"/>
    <w:rsid w:val="0093748E"/>
    <w:rsid w:val="00956EEC"/>
    <w:rsid w:val="00984752"/>
    <w:rsid w:val="009927D0"/>
    <w:rsid w:val="00996784"/>
    <w:rsid w:val="009E238B"/>
    <w:rsid w:val="00A527A5"/>
    <w:rsid w:val="00A71D08"/>
    <w:rsid w:val="00AC02F1"/>
    <w:rsid w:val="00AC0D80"/>
    <w:rsid w:val="00AD21A5"/>
    <w:rsid w:val="00AD7250"/>
    <w:rsid w:val="00AE01EC"/>
    <w:rsid w:val="00AE69F0"/>
    <w:rsid w:val="00AE7E34"/>
    <w:rsid w:val="00B161BF"/>
    <w:rsid w:val="00B81704"/>
    <w:rsid w:val="00BC33B8"/>
    <w:rsid w:val="00BE3143"/>
    <w:rsid w:val="00C03A6C"/>
    <w:rsid w:val="00C07656"/>
    <w:rsid w:val="00C40FB0"/>
    <w:rsid w:val="00C60C60"/>
    <w:rsid w:val="00C75E67"/>
    <w:rsid w:val="00CA0215"/>
    <w:rsid w:val="00CB1501"/>
    <w:rsid w:val="00CC222B"/>
    <w:rsid w:val="00CC2877"/>
    <w:rsid w:val="00CE6FBA"/>
    <w:rsid w:val="00CF0D8A"/>
    <w:rsid w:val="00D07642"/>
    <w:rsid w:val="00D40953"/>
    <w:rsid w:val="00D51B79"/>
    <w:rsid w:val="00D6589B"/>
    <w:rsid w:val="00D75134"/>
    <w:rsid w:val="00DA5FAF"/>
    <w:rsid w:val="00DB02AD"/>
    <w:rsid w:val="00DB6FE7"/>
    <w:rsid w:val="00DD418F"/>
    <w:rsid w:val="00DE3254"/>
    <w:rsid w:val="00DE61EC"/>
    <w:rsid w:val="00E0461A"/>
    <w:rsid w:val="00E40004"/>
    <w:rsid w:val="00E46B07"/>
    <w:rsid w:val="00E973BC"/>
    <w:rsid w:val="00EA5669"/>
    <w:rsid w:val="00EC3111"/>
    <w:rsid w:val="00F0095A"/>
    <w:rsid w:val="00F07BD2"/>
    <w:rsid w:val="00F10DF9"/>
    <w:rsid w:val="00F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A2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7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D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7DBB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7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7DBB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rsid w:val="00380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8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Framework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Action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3E88D-0C4C-415A-AE3C-4A9878683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5EA50-21BB-42F5-9991-453F4B716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F19C-132C-4183-9FFD-09433F82CC47}">
  <ds:schemaRefs>
    <ds:schemaRef ds:uri="http://schemas.openxmlformats.org/package/2006/metadata/core-properties"/>
    <ds:schemaRef ds:uri="http://schemas.microsoft.com/office/2006/metadata/properties"/>
    <ds:schemaRef ds:uri="b8ed82f2-f7bd-423c-8698-5e132afe9245"/>
    <ds:schemaRef ds:uri="http://schemas.microsoft.com/office/infopath/2007/PartnerControls"/>
    <ds:schemaRef ds:uri="http://purl.org/dc/terms/"/>
    <ds:schemaRef ds:uri="63e311de-a790-43ff-be63-577c26c7507c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168</Words>
  <Characters>1012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1179</CharactersWithSpaces>
  <SharedDoc>false</SharedDoc>
  <HyperlinkBase>https://www.cabinet.qld.gov.au/documents/2021/Aug/SVPAP/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27</cp:revision>
  <cp:lastPrinted>2020-05-06T00:20:00Z</cp:lastPrinted>
  <dcterms:created xsi:type="dcterms:W3CDTF">2022-03-08T03:37:00Z</dcterms:created>
  <dcterms:modified xsi:type="dcterms:W3CDTF">2022-05-12T04:12:00Z</dcterms:modified>
  <cp:category>Justice,Safety,Violence,Women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